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  <w:spacing w:line="192" w:lineRule="auto"/>
      </w:pPr>
      <w:bookmarkStart w:id="1" w:name="_top"/>
      <w:bookmarkEnd w:id="1"/>
      <w:r>
        <w:rPr>
          <w:rFonts w:ascii="맑은 고딕" w:eastAsia="맑은 고딕"/>
          <w:b/>
          <w:sz w:val="38"/>
        </w:rPr>
        <w:t>CMS 후원 약정서</w:t>
      </w:r>
    </w:p>
    <w:p>
      <w:pPr>
        <w:pStyle w:val="0"/>
        <w:widowControl w:val="off"/>
        <w:wordWrap/>
        <w:jc w:val="center"/>
        <w:spacing w:line="192" w:lineRule="auto"/>
      </w:pPr>
      <w:r>
        <w:rPr>
          <w:rFonts w:ascii="맑은 고딕" w:eastAsia="맑은 고딕"/>
        </w:rPr>
        <w:t>약정하신 기부금은 지정하신 통장에서 매월 계좌이체 되어집니다.</w:t>
      </w:r>
    </w:p>
    <w:p>
      <w:pPr>
        <w:pStyle w:val="0"/>
        <w:widowControl w:val="off"/>
        <w:wordWrap/>
        <w:jc w:val="center"/>
        <w:spacing w:line="192" w:lineRule="auto"/>
        <w:rPr>
          <w:rFonts w:ascii="맑은 고딕" w:eastAsia="맑은 고딕"/>
          <w:color w:val="000000"/>
        </w:rPr>
      </w:pPr>
    </w:p>
    <w:p>
      <w:pPr>
        <w:pStyle w:val="0"/>
        <w:widowControl w:val="off"/>
        <w:spacing w:line="192" w:lineRule="auto"/>
      </w:pPr>
      <w:r>
        <w:rPr>
          <w:rFonts w:ascii="맑은 고딕"/>
        </w:rPr>
        <w:t>■</w:t>
      </w:r>
      <w:r>
        <w:rPr>
          <w:rFonts w:ascii="맑은 고딕" w:eastAsia="맑은 고딕"/>
        </w:rPr>
        <w:t xml:space="preserve"> 후원정보</w:t>
      </w:r>
    </w:p>
    <w:tbl>
      <w:tblPr>
        <w:tblOverlap w:val="never"/>
        <w:tblW w:w="96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72"/>
        <w:gridCol w:w="2947"/>
        <w:gridCol w:w="964"/>
        <w:gridCol w:w="1191"/>
        <w:gridCol w:w="2721"/>
      </w:tblGrid>
      <w:tr>
        <w:trPr>
          <w:trHeight w:val="500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 w:eastAsia="맑은 고딕"/>
              </w:rPr>
              <w:t>성명(상호명)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 w:eastAsia="맑은 고딕"/>
              </w:rPr>
              <w:t>후원자 번호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</w:pPr>
            <w:r>
              <w:rPr>
                <w:rFonts w:ascii="맑은 고딕" w:eastAsia="맑은 고딕"/>
                <w:color w:val="CCCCCC"/>
              </w:rPr>
              <w:t>(담당자 기재)</w:t>
            </w:r>
          </w:p>
        </w:tc>
      </w:tr>
      <w:tr>
        <w:trPr>
          <w:trHeight w:val="777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 w:lineRule="auto"/>
            </w:pPr>
            <w:r>
              <w:rPr>
                <w:rFonts w:eastAsia="맑은 고딕"/>
              </w:rPr>
              <w:t>주민등록번호</w:t>
            </w:r>
          </w:p>
          <w:p>
            <w:pPr>
              <w:pStyle w:val="0"/>
              <w:widowControl w:val="off"/>
              <w:wordWrap/>
              <w:jc w:val="center"/>
              <w:spacing w:line="192" w:lineRule="auto"/>
            </w:pPr>
            <w:r>
              <w:rPr>
                <w:rFonts w:ascii="맑은 고딕" w:eastAsia="맑은 고딕"/>
              </w:rPr>
              <w:t>(사업자등록번호)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9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연락처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휴대전화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/>
              </w:rPr>
              <w:t>E-MAIL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964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192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전화번호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주소</w:t>
            </w:r>
          </w:p>
        </w:tc>
        <w:tc>
          <w:tcPr>
            <w:tcW w:w="7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478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후원금액</w:t>
            </w:r>
          </w:p>
        </w:tc>
        <w:tc>
          <w:tcPr>
            <w:tcW w:w="7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/>
              </w:rPr>
              <w:t xml:space="preserve">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1만원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3만원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5만원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10만원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/>
              </w:rPr>
              <w:t xml:space="preserve">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기타(                   원)</w:t>
            </w:r>
          </w:p>
        </w:tc>
      </w:tr>
      <w:tr>
        <w:trPr>
          <w:trHeight w:val="478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 w:eastAsia="맑은 고딕"/>
              </w:rPr>
              <w:t>후원금 사용처</w:t>
            </w:r>
          </w:p>
        </w:tc>
        <w:tc>
          <w:tcPr>
            <w:tcW w:w="7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</w:pPr>
            <w:r>
              <w:rPr>
                <w:rFonts w:ascii="맑은 고딕"/>
              </w:rPr>
              <w:t xml:space="preserve">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지정후원금(                                     )</w:t>
            </w:r>
          </w:p>
          <w:p>
            <w:pPr>
              <w:pStyle w:val="0"/>
              <w:widowControl w:val="off"/>
              <w:spacing w:line="192"/>
            </w:pPr>
            <w:r>
              <w:rPr>
                <w:rFonts w:ascii="맑은 고딕"/>
              </w:rPr>
              <w:t xml:space="preserve">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비지정후원금(구리샬롬의집 운영에 따른 사용처 일임)</w:t>
            </w:r>
          </w:p>
        </w:tc>
      </w:tr>
      <w:tr>
        <w:trPr>
          <w:trHeight w:val="478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 w:lineRule="auto"/>
            </w:pPr>
            <w:r>
              <w:rPr>
                <w:rFonts w:ascii="맑은 고딕" w:eastAsia="맑은 고딕"/>
              </w:rPr>
              <w:t>계좌번호 및</w:t>
            </w:r>
          </w:p>
          <w:p>
            <w:pPr>
              <w:pStyle w:val="0"/>
              <w:widowControl w:val="off"/>
              <w:wordWrap/>
              <w:jc w:val="center"/>
              <w:spacing w:line="192" w:lineRule="auto"/>
            </w:pPr>
            <w:r>
              <w:rPr>
                <w:rFonts w:eastAsia="맑은 고딕"/>
              </w:rPr>
              <w:t>출금일</w:t>
            </w:r>
          </w:p>
        </w:tc>
        <w:tc>
          <w:tcPr>
            <w:tcW w:w="7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- 출금일 :                 예금주 :            (예금주와의 관계 :     )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- 은행명 :                 계좌번호 : </w:t>
            </w:r>
          </w:p>
        </w:tc>
      </w:tr>
      <w:tr>
        <w:trPr>
          <w:trHeight w:val="893" w:hRule="atLeast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eastAsia="맑은 고딕"/>
              </w:rPr>
              <w:t>연말정산간소화</w:t>
            </w:r>
          </w:p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 w:eastAsia="맑은 고딕"/>
              </w:rPr>
              <w:t>연동 신청</w:t>
            </w:r>
          </w:p>
          <w:p>
            <w:pPr>
              <w:pStyle w:val="0"/>
              <w:widowControl w:val="off"/>
              <w:wordWrap/>
              <w:jc w:val="center"/>
              <w:spacing w:line="192"/>
            </w:pPr>
            <w:r>
              <w:rPr>
                <w:rFonts w:ascii="맑은 고딕" w:eastAsia="맑은 고딕"/>
              </w:rPr>
              <w:t>(사업자 제외)</w:t>
            </w:r>
          </w:p>
        </w:tc>
        <w:tc>
          <w:tcPr>
            <w:tcW w:w="7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192"/>
            </w:pPr>
            <w:r>
              <w:rPr>
                <w:rFonts w:ascii="맑은 고딕" w:eastAsia="맑은 고딕"/>
              </w:rPr>
              <w:t xml:space="preserve">연말정산간소화 서비스에서 기부금영수증 발급 받으시겠습니까? </w:t>
            </w:r>
            <w:r>
              <w:rPr>
                <w:rFonts w:ascii="맑은 고딕" w:eastAsia="맑은 고딕"/>
              </w:rPr>
              <w:t>□예</w:t>
            </w:r>
            <w:r>
              <w:rPr>
                <w:rFonts w:ascii="맑은 고딕"/>
              </w:rPr>
              <w:t xml:space="preserve"> / </w:t>
            </w:r>
            <w:r>
              <w:rPr>
                <w:rFonts w:ascii="맑은 고딕" w:eastAsia="맑은 고딕"/>
              </w:rPr>
              <w:t>□아니오</w:t>
            </w:r>
          </w:p>
          <w:p>
            <w:pPr>
              <w:pStyle w:val="0"/>
              <w:widowControl w:val="off"/>
              <w:spacing w:line="192"/>
            </w:pPr>
            <w:r>
              <w:rPr>
                <w:rFonts w:ascii="맑은 고딕" w:eastAsia="맑은 고딕"/>
              </w:rPr>
              <w:t>(‘예’를 선택하셨을 경우, 매년 1월 15일 이후 국세청 홈페이지를 통해 전년도 기부금영수증을 발급받을 수 있고, ‘아니오’를 선택하셨을 경우, 매년초에 사업장 후원자와 같이 전년도 기부금영수증을 위의 기재 주소로 발송)</w:t>
            </w:r>
          </w:p>
        </w:tc>
      </w:tr>
      <w:tr>
        <w:trPr>
          <w:trHeight w:val="3383" w:hRule="atLeast"/>
        </w:trPr>
        <w:tc>
          <w:tcPr>
            <w:tcW w:w="96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92" w:lineRule="auto"/>
            </w:pPr>
            <w:r>
              <w:rPr>
                <w:rFonts w:ascii="맑은 고딕"/>
              </w:rPr>
              <w:t>【</w:t>
            </w:r>
            <w:r>
              <w:rPr>
                <w:rFonts w:ascii="맑은 고딕" w:eastAsia="맑은 고딕"/>
              </w:rPr>
              <w:t xml:space="preserve"> 개인정도 수집/이용/제3자 제공 동의 </w:t>
            </w:r>
            <w:r>
              <w:rPr>
                <w:rFonts w:ascii="맑은 고딕"/>
              </w:rPr>
              <w:t>】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구리샬롬의집은 </w:t>
            </w:r>
            <w:r>
              <w:rPr>
                <w:rFonts w:ascii="맑은 고딕" w:eastAsia="맑은 고딕"/>
              </w:rPr>
              <w:t>「개인정보</w:t>
            </w:r>
            <w:r>
              <w:rPr>
                <w:rFonts w:ascii="맑은 고딕" w:eastAsia="맑은 고딕"/>
              </w:rPr>
              <w:t xml:space="preserve"> 보호법</w:t>
            </w:r>
            <w:r>
              <w:rPr>
                <w:rFonts w:ascii="맑은 고딕"/>
              </w:rPr>
              <w:t>」</w:t>
            </w:r>
            <w:r>
              <w:rPr>
                <w:rFonts w:ascii="맑은 고딕" w:eastAsia="맑은 고딕"/>
              </w:rPr>
              <w:t xml:space="preserve"> 제15조에 의거하여 개인정보수집 및 이용에 관한 정보주체의 동의절차를 준수하며, 고지 후 수집된 정보는 구리샬롬의집의 개인정보 수집 및 이용목적 외의 용도로는 절대 이용, 제공되지 않습니다.</w:t>
            </w:r>
          </w:p>
          <w:p>
            <w:pPr>
              <w:pStyle w:val="0"/>
              <w:widowControl w:val="off"/>
              <w:spacing w:line="192" w:lineRule="auto"/>
              <w:rPr>
                <w:rFonts w:ascii="맑은 고딕" w:eastAsia="맑은 고딕"/>
                <w:color w:val="000000"/>
              </w:rPr>
            </w:pP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1. [개인정보 수집/이용/제3자 제공 목적]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- 후원자 관리(기부금영수증 발급, 기관 소식 제공, CMS 출금(개인정보 제공받는 효성FMS(주) 등)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2. [수집하는 개인정보의 항목]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- 개인정보 : 성명(상호명), 연락처, 주소, e-mail 등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- 고유식별정보 : 주민등록번호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3. [보유 및 이용기간]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- 수집/이용/제3자 제공 동의일로부터 후원 종결시까지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4. [기타]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- 신청자는 개인정보의 수집/이용/제3자 제공을 거부할 수 있습니다. 단, 거부시 기부금영수증 발급</w:t>
            </w:r>
          </w:p>
          <w:p>
            <w:pPr>
              <w:pStyle w:val="0"/>
              <w:widowControl w:val="off"/>
              <w:spacing w:line="192" w:lineRule="auto"/>
            </w:pPr>
            <w:r>
              <w:rPr>
                <w:rFonts w:ascii="맑은 고딕" w:eastAsia="맑은 고딕"/>
              </w:rPr>
              <w:t xml:space="preserve">     및 CMS출금에 제한이 있습니다.</w:t>
            </w:r>
          </w:p>
          <w:p>
            <w:pPr>
              <w:pStyle w:val="0"/>
              <w:widowControl w:val="off"/>
              <w:wordWrap/>
              <w:jc w:val="right"/>
              <w:spacing w:line="192" w:lineRule="auto"/>
            </w:pPr>
            <w:r>
              <w:rPr>
                <w:rFonts w:ascii="맑은 고딕" w:eastAsia="맑은 고딕"/>
              </w:rPr>
              <w:t>□동의함</w:t>
            </w:r>
            <w:r>
              <w:rPr>
                <w:rFonts w:ascii="맑은 고딕"/>
              </w:rPr>
              <w:t xml:space="preserve">       </w:t>
            </w:r>
            <w:r>
              <w:rPr>
                <w:rFonts w:ascii="맑은 고딕" w:eastAsia="맑은 고딕"/>
              </w:rPr>
              <w:t>□동의하지</w:t>
            </w:r>
            <w:r>
              <w:rPr>
                <w:rFonts w:ascii="맑은 고딕" w:eastAsia="맑은 고딕"/>
              </w:rPr>
              <w:t xml:space="preserve"> 않음</w:t>
            </w:r>
          </w:p>
        </w:tc>
      </w:tr>
      <w:tr>
        <w:trPr>
          <w:trHeight w:val="1516" w:hRule="atLeast"/>
        </w:trPr>
        <w:tc>
          <w:tcPr>
            <w:tcW w:w="96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168" w:lineRule="auto"/>
            </w:pPr>
            <w:r>
              <w:rPr>
                <w:rFonts w:ascii="맑은 고딕" w:eastAsia="맑은 고딕"/>
              </w:rPr>
              <w:t>신청인은 개인정보 수집/이용/제3자 제공에 동의하며 위와 같이 후원을 신청합니다.</w:t>
            </w:r>
          </w:p>
          <w:p>
            <w:pPr>
              <w:pStyle w:val="0"/>
              <w:widowControl w:val="off"/>
              <w:spacing w:line="168" w:lineRule="auto"/>
              <w:rPr>
                <w:rFonts w:ascii="맑은 고딕" w:eastAsia="맑은 고딕"/>
                <w:color w:val="000000"/>
              </w:rPr>
            </w:pPr>
          </w:p>
          <w:p>
            <w:pPr>
              <w:pStyle w:val="0"/>
              <w:widowControl w:val="off"/>
              <w:wordWrap/>
              <w:jc w:val="center"/>
              <w:spacing w:line="168" w:lineRule="auto"/>
            </w:pPr>
            <w:r>
              <w:rPr>
                <w:rFonts w:ascii="맑은 고딕" w:eastAsia="맑은 고딕"/>
              </w:rPr>
              <w:t>20   년      월      일</w:t>
            </w:r>
          </w:p>
          <w:p>
            <w:pPr>
              <w:pStyle w:val="0"/>
              <w:widowControl w:val="off"/>
              <w:spacing w:line="168" w:lineRule="auto"/>
              <w:rPr>
                <w:rFonts w:ascii="맑은 고딕" w:eastAsia="맑은 고딕"/>
                <w:color w:val="000000"/>
              </w:rPr>
            </w:pPr>
          </w:p>
          <w:p>
            <w:pPr>
              <w:pStyle w:val="0"/>
              <w:widowControl w:val="off"/>
              <w:wordWrap/>
              <w:jc w:val="center"/>
              <w:spacing w:line="168" w:lineRule="auto"/>
            </w:pPr>
            <w:r>
              <w:rPr>
                <w:rFonts w:ascii="맑은 고딕" w:eastAsia="맑은 고딕"/>
              </w:rPr>
              <w:t>신청인 :                             (인)</w:t>
            </w:r>
          </w:p>
          <w:p>
            <w:pPr>
              <w:pStyle w:val="0"/>
              <w:widowControl w:val="off"/>
              <w:spacing w:line="168" w:lineRule="auto"/>
              <w:rPr>
                <w:rFonts w:ascii="맑은 고딕" w:eastAsia="맑은 고딕"/>
                <w:color w:val="000000"/>
              </w:rPr>
            </w:pPr>
          </w:p>
          <w:p>
            <w:pPr>
              <w:pStyle w:val="0"/>
              <w:widowControl w:val="off"/>
              <w:spacing w:line="168" w:lineRule="auto"/>
            </w:pPr>
            <w:r>
              <w:rPr>
                <w:rFonts w:ascii="맑은 고딕"/>
              </w:rPr>
              <w:t>※</w:t>
            </w: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</w:rPr>
              <w:t>「소득세법」</w:t>
            </w:r>
            <w:r>
              <w:rPr>
                <w:rFonts w:ascii="맑은 고딕" w:eastAsia="맑은 고딕"/>
              </w:rPr>
              <w:t xml:space="preserve"> 제34조, </w:t>
            </w:r>
            <w:r>
              <w:rPr>
                <w:rFonts w:ascii="맑은 고딕" w:eastAsia="맑은 고딕"/>
              </w:rPr>
              <w:t>「법인세법」</w:t>
            </w:r>
            <w:r>
              <w:rPr>
                <w:rFonts w:ascii="맑은 고딕" w:eastAsia="맑은 고딕"/>
              </w:rPr>
              <w:t xml:space="preserve"> 제24조에 따라 연말정산시 혜택을 받으실 수 있습니다.</w:t>
            </w:r>
          </w:p>
        </w:tc>
      </w:tr>
    </w:tbl>
    <w:p>
      <w:pPr>
        <w:pStyle w:val="0"/>
        <w:widowControl w:val="off"/>
        <w:spacing w:line="192"/>
      </w:pPr>
    </w:p>
    <w:p>
      <w:pPr>
        <w:pStyle w:val="0"/>
        <w:widowControl w:val="off"/>
        <w:spacing w:line="192"/>
        <w:rPr>
          <w:rFonts w:ascii="맑은 고딕" w:eastAsia="맑은 고딕"/>
          <w:color w:val="000000"/>
        </w:rPr>
      </w:pPr>
    </w:p>
    <w:p>
      <w:pPr>
        <w:pStyle w:val="0"/>
        <w:widowControl w:val="off"/>
        <w:wordWrap/>
        <w:jc w:val="center"/>
        <w:spacing w:line="192"/>
      </w:pPr>
      <w:r>
        <w:rPr>
          <w:rFonts w:eastAsia="맑은 고딕"/>
          <w:b/>
          <w:sz w:val="42"/>
          <w:spacing w:val="63"/>
        </w:rPr>
        <w:t>구리샬롬의집</w:t>
      </w:r>
    </w:p>
    <w:p>
      <w:pPr>
        <w:pStyle w:val="0"/>
        <w:widowControl w:val="off"/>
        <w:wordWrap/>
        <w:jc w:val="center"/>
        <w:spacing w:line="192"/>
      </w:pPr>
      <w:r>
        <w:rPr>
          <w:rFonts w:ascii="맑은 고딕" w:eastAsia="맑은 고딕"/>
        </w:rPr>
        <w:t xml:space="preserve">주소 </w:t>
      </w:r>
      <w:r>
        <w:rPr>
          <w:lang w:eastAsia="ko-KR"/>
          <w:rFonts w:ascii="맑은 고딕" w:eastAsia="맑은 고딕"/>
          <w:rtl w:val="off"/>
        </w:rPr>
        <w:t>:</w:t>
      </w:r>
      <w:r>
        <w:rPr>
          <w:rFonts w:ascii="맑은 고딕" w:eastAsia="맑은 고딕"/>
        </w:rPr>
        <w:t xml:space="preserve"> 경기도 구리시 금강로 56 / 전화 : 031-573-0022 / 팩스 : 031-573-0890</w:t>
      </w:r>
    </w:p>
    <w:sectPr>
      <w:pgSz w:w="11906" w:h="16838"/>
      <w:pgMar w:top="1417" w:right="1020" w:bottom="567" w:left="1020" w:header="567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함초롬바탕">
    <w:panose1 w:val="02030504000101010101"/>
    <w:notTrueType w:val="false"/>
    <w:sig w:usb0="F7FFAEFF" w:usb1="FBDFFFFF" w:usb2="0417FFFF" w:usb3="00000001" w:csb0="00080001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후원 약정서</dc:title>
  <dc:subject/>
  <dc:creator>구리샬롬의집</dc:creator>
  <cp:keywords/>
  <dc:description/>
  <cp:lastModifiedBy>Shalom_EDIT_PC</cp:lastModifiedBy>
  <cp:revision>1</cp:revision>
  <dcterms:modified xsi:type="dcterms:W3CDTF">2021-12-28T23:40:54Z</dcterms:modified>
  <cp:version>1100.0100.01</cp:version>
</cp:coreProperties>
</file>